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1" w:rsidRPr="001665A1" w:rsidRDefault="001665A1" w:rsidP="001665A1">
      <w:pPr>
        <w:keepNext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color w:val="auto"/>
          <w:sz w:val="32"/>
          <w:szCs w:val="24"/>
          <w:lang w:eastAsia="ru-RU"/>
        </w:rPr>
      </w:pPr>
      <w:r w:rsidRPr="001665A1">
        <w:rPr>
          <w:rFonts w:eastAsia="Times New Roman" w:cs="Times New Roman"/>
          <w:b/>
          <w:bCs/>
          <w:sz w:val="32"/>
          <w:szCs w:val="24"/>
          <w:lang w:eastAsia="ru-RU"/>
        </w:rPr>
        <w:t>ТЕРРИТОРИАЛЬНАЯ</w:t>
      </w:r>
      <w:r w:rsidRPr="001665A1">
        <w:rPr>
          <w:rFonts w:eastAsia="Times New Roman" w:cs="Times New Roman"/>
          <w:b/>
          <w:bCs/>
          <w:color w:val="auto"/>
          <w:sz w:val="32"/>
          <w:szCs w:val="24"/>
          <w:lang w:eastAsia="ru-RU"/>
        </w:rPr>
        <w:t xml:space="preserve"> ИЗБИРАТЕЛЬНАЯ КОМИССИЯ</w:t>
      </w:r>
    </w:p>
    <w:p w:rsidR="001665A1" w:rsidRPr="001665A1" w:rsidRDefault="001665A1" w:rsidP="001665A1">
      <w:pPr>
        <w:jc w:val="center"/>
        <w:rPr>
          <w:rFonts w:eastAsia="Times New Roman" w:cs="Times New Roman"/>
          <w:b/>
          <w:bCs/>
          <w:color w:val="auto"/>
          <w:sz w:val="22"/>
          <w:szCs w:val="22"/>
          <w:lang w:eastAsia="ru-RU"/>
        </w:rPr>
      </w:pPr>
      <w:r w:rsidRPr="001665A1">
        <w:rPr>
          <w:rFonts w:eastAsia="Times New Roman" w:cs="Times New Roman"/>
          <w:b/>
          <w:bCs/>
          <w:color w:val="auto"/>
          <w:sz w:val="32"/>
          <w:szCs w:val="22"/>
          <w:lang w:eastAsia="ru-RU"/>
        </w:rPr>
        <w:t>ХОМУТОВСКОГО РАЙОНА КУРСКОЙ ОБЛАСТИ</w:t>
      </w:r>
    </w:p>
    <w:p w:rsidR="001665A1" w:rsidRPr="001665A1" w:rsidRDefault="001665A1" w:rsidP="001665A1">
      <w:pPr>
        <w:keepNext/>
        <w:spacing w:line="360" w:lineRule="auto"/>
        <w:outlineLvl w:val="0"/>
        <w:rPr>
          <w:rFonts w:eastAsia="Arial Unicode MS" w:cs="Times New Roman"/>
          <w:b/>
          <w:bCs/>
          <w:color w:val="auto"/>
          <w:sz w:val="32"/>
          <w:szCs w:val="32"/>
          <w:lang w:eastAsia="ru-RU"/>
        </w:rPr>
      </w:pPr>
    </w:p>
    <w:p w:rsidR="001665A1" w:rsidRPr="001665A1" w:rsidRDefault="001665A1" w:rsidP="001665A1">
      <w:pPr>
        <w:keepNext/>
        <w:jc w:val="center"/>
        <w:outlineLvl w:val="0"/>
        <w:rPr>
          <w:rFonts w:eastAsia="Arial Unicode MS" w:cs="Times New Roman"/>
          <w:b/>
          <w:bCs/>
          <w:color w:val="auto"/>
          <w:sz w:val="32"/>
          <w:szCs w:val="32"/>
          <w:lang w:eastAsia="ru-RU"/>
        </w:rPr>
      </w:pPr>
      <w:r w:rsidRPr="001665A1">
        <w:rPr>
          <w:rFonts w:eastAsia="Arial Unicode MS" w:cs="Times New Roman"/>
          <w:b/>
          <w:bCs/>
          <w:color w:val="auto"/>
          <w:sz w:val="32"/>
          <w:szCs w:val="32"/>
          <w:lang w:eastAsia="ru-RU"/>
        </w:rPr>
        <w:t>РЕШЕНИЕ</w:t>
      </w: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2847"/>
        <w:gridCol w:w="3264"/>
      </w:tblGrid>
      <w:tr w:rsidR="001665A1" w:rsidRPr="001665A1" w:rsidTr="007211AC">
        <w:tc>
          <w:tcPr>
            <w:tcW w:w="3436" w:type="dxa"/>
          </w:tcPr>
          <w:p w:rsidR="001665A1" w:rsidRPr="001665A1" w:rsidRDefault="001665A1" w:rsidP="001665A1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1665A1">
              <w:rPr>
                <w:rFonts w:eastAsia="Times New Roman" w:cs="Times New Roman"/>
                <w:b/>
                <w:bCs/>
                <w:lang w:eastAsia="ru-RU"/>
              </w:rPr>
              <w:t>28 декабря 2018 года</w:t>
            </w:r>
          </w:p>
        </w:tc>
        <w:tc>
          <w:tcPr>
            <w:tcW w:w="2847" w:type="dxa"/>
          </w:tcPr>
          <w:p w:rsidR="001665A1" w:rsidRPr="001665A1" w:rsidRDefault="001665A1" w:rsidP="001665A1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264" w:type="dxa"/>
          </w:tcPr>
          <w:p w:rsidR="001665A1" w:rsidRPr="001665A1" w:rsidRDefault="001665A1" w:rsidP="001665A1">
            <w:pPr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1665A1">
              <w:rPr>
                <w:rFonts w:eastAsia="Times New Roman" w:cs="Times New Roman"/>
                <w:b/>
                <w:bCs/>
                <w:lang w:eastAsia="ru-RU"/>
              </w:rPr>
              <w:t xml:space="preserve">               № </w:t>
            </w:r>
            <w:r w:rsidRPr="001665A1">
              <w:rPr>
                <w:rFonts w:eastAsia="Times New Roman" w:cs="Times New Roman"/>
                <w:b/>
                <w:color w:val="auto"/>
                <w:lang w:eastAsia="ru-RU"/>
              </w:rPr>
              <w:t>81/466-4</w:t>
            </w:r>
          </w:p>
        </w:tc>
      </w:tr>
      <w:tr w:rsidR="001665A1" w:rsidRPr="001665A1" w:rsidTr="007211AC">
        <w:tc>
          <w:tcPr>
            <w:tcW w:w="3436" w:type="dxa"/>
          </w:tcPr>
          <w:p w:rsidR="001665A1" w:rsidRPr="001665A1" w:rsidRDefault="001665A1" w:rsidP="001665A1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2847" w:type="dxa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665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1665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.Х</w:t>
            </w:r>
            <w:proofErr w:type="gramEnd"/>
            <w:r w:rsidRPr="001665A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омутовка</w:t>
            </w:r>
            <w:proofErr w:type="spellEnd"/>
          </w:p>
        </w:tc>
        <w:tc>
          <w:tcPr>
            <w:tcW w:w="3264" w:type="dxa"/>
          </w:tcPr>
          <w:p w:rsidR="001665A1" w:rsidRPr="001665A1" w:rsidRDefault="001665A1" w:rsidP="001665A1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1665A1" w:rsidRPr="001665A1" w:rsidRDefault="001665A1" w:rsidP="001665A1">
      <w:pPr>
        <w:jc w:val="center"/>
        <w:rPr>
          <w:rFonts w:eastAsia="Times New Roman" w:cs="Times New Roman"/>
          <w:b/>
          <w:bCs/>
          <w:color w:val="auto"/>
          <w:lang w:eastAsia="ru-RU"/>
        </w:rPr>
      </w:pPr>
    </w:p>
    <w:p w:rsidR="001665A1" w:rsidRPr="001665A1" w:rsidRDefault="001665A1" w:rsidP="001665A1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lang w:eastAsia="ru-RU"/>
        </w:rPr>
      </w:pPr>
      <w:r w:rsidRPr="001665A1">
        <w:rPr>
          <w:rFonts w:eastAsia="Times New Roman" w:cs="Times New Roman"/>
          <w:b/>
          <w:color w:val="auto"/>
          <w:lang w:eastAsia="ru-RU"/>
        </w:rPr>
        <w:t>О Плане</w:t>
      </w:r>
      <w:r w:rsidRPr="001665A1">
        <w:rPr>
          <w:rFonts w:eastAsia="Times New Roman" w:cs="Times New Roman"/>
          <w:b/>
          <w:bCs/>
          <w:color w:val="auto"/>
          <w:lang w:eastAsia="ru-RU"/>
        </w:rPr>
        <w:t xml:space="preserve"> работы Контрольно-ревизионной службы при территориальной избирательной комиссии Хомутовского района на 2019 год</w:t>
      </w:r>
    </w:p>
    <w:p w:rsidR="001665A1" w:rsidRPr="001665A1" w:rsidRDefault="001665A1" w:rsidP="001665A1">
      <w:pPr>
        <w:jc w:val="center"/>
        <w:rPr>
          <w:rFonts w:eastAsia="Times New Roman" w:cs="Times New Roman"/>
          <w:b/>
          <w:color w:val="auto"/>
          <w:lang w:eastAsia="ru-RU"/>
        </w:rPr>
      </w:pPr>
      <w:bookmarkStart w:id="0" w:name="_GoBack"/>
      <w:bookmarkEnd w:id="0"/>
      <w:r w:rsidRPr="001665A1">
        <w:rPr>
          <w:rFonts w:eastAsia="Times New Roman" w:cs="Times New Roman"/>
          <w:b/>
          <w:color w:val="auto"/>
          <w:lang w:eastAsia="ru-RU"/>
        </w:rPr>
        <w:t xml:space="preserve"> </w:t>
      </w:r>
    </w:p>
    <w:p w:rsidR="001665A1" w:rsidRPr="001665A1" w:rsidRDefault="001665A1" w:rsidP="001665A1">
      <w:pPr>
        <w:autoSpaceDE w:val="0"/>
        <w:autoSpaceDN w:val="0"/>
        <w:spacing w:line="360" w:lineRule="auto"/>
        <w:ind w:firstLine="708"/>
        <w:jc w:val="both"/>
        <w:rPr>
          <w:rFonts w:eastAsia="Times New Roman" w:cs="Times New Roman"/>
          <w:bCs/>
          <w:color w:val="auto"/>
          <w:lang w:eastAsia="ru-RU"/>
        </w:rPr>
      </w:pPr>
      <w:r w:rsidRPr="001665A1">
        <w:rPr>
          <w:rFonts w:eastAsia="Times New Roman" w:cs="Times New Roman"/>
          <w:color w:val="auto"/>
          <w:lang w:eastAsia="ru-RU"/>
        </w:rPr>
        <w:t xml:space="preserve">В соответствии с решением Избирательной комиссии Курской области  от 20.12.2018 </w:t>
      </w:r>
      <w:r w:rsidRPr="001665A1">
        <w:rPr>
          <w:rFonts w:eastAsia="Times New Roman" w:cs="Times New Roman"/>
          <w:color w:val="auto"/>
        </w:rPr>
        <w:t>№ 50/636-6</w:t>
      </w:r>
      <w:r w:rsidRPr="001665A1">
        <w:rPr>
          <w:rFonts w:eastAsia="Times New Roman" w:cs="Times New Roman"/>
          <w:color w:val="auto"/>
          <w:lang w:eastAsia="ru-RU"/>
        </w:rPr>
        <w:t xml:space="preserve"> «</w:t>
      </w:r>
      <w:r w:rsidRPr="001665A1">
        <w:rPr>
          <w:rFonts w:eastAsia="Times New Roman" w:cs="Times New Roman"/>
          <w:bCs/>
          <w:color w:val="auto"/>
          <w:lang w:eastAsia="ru-RU"/>
        </w:rPr>
        <w:t>О Плане работы Контрольно-ревизионной  службы при Избирательной комиссии Курской области на 2019 год</w:t>
      </w:r>
      <w:r w:rsidRPr="001665A1">
        <w:rPr>
          <w:rFonts w:eastAsia="Times New Roman" w:cs="Times New Roman"/>
          <w:color w:val="auto"/>
          <w:lang w:eastAsia="ru-RU"/>
        </w:rPr>
        <w:t xml:space="preserve">» </w:t>
      </w:r>
      <w:r w:rsidRPr="001665A1">
        <w:rPr>
          <w:rFonts w:eastAsia="Times New Roman" w:cs="Times New Roman"/>
          <w:lang w:eastAsia="ru-RU"/>
        </w:rPr>
        <w:t xml:space="preserve">территориальная избирательная комиссия Хомутовского района </w:t>
      </w:r>
      <w:r w:rsidRPr="001665A1">
        <w:rPr>
          <w:rFonts w:eastAsia="Times New Roman" w:cs="Times New Roman"/>
          <w:b/>
          <w:lang w:eastAsia="ru-RU"/>
        </w:rPr>
        <w:t>РЕШИЛА:</w:t>
      </w:r>
    </w:p>
    <w:p w:rsidR="001665A1" w:rsidRPr="001665A1" w:rsidRDefault="001665A1" w:rsidP="001665A1">
      <w:pPr>
        <w:tabs>
          <w:tab w:val="left" w:pos="1134"/>
        </w:tabs>
        <w:autoSpaceDE w:val="0"/>
        <w:autoSpaceDN w:val="0"/>
        <w:spacing w:after="200" w:line="276" w:lineRule="auto"/>
        <w:ind w:firstLine="567"/>
        <w:jc w:val="both"/>
        <w:rPr>
          <w:rFonts w:eastAsia="Times New Roman" w:cs="Times New Roman"/>
          <w:bCs/>
          <w:color w:val="auto"/>
          <w:lang w:eastAsia="ru-RU"/>
        </w:rPr>
      </w:pPr>
      <w:r w:rsidRPr="001665A1">
        <w:rPr>
          <w:rFonts w:eastAsia="Times New Roman" w:cs="Times New Roman"/>
          <w:lang w:eastAsia="ru-RU"/>
        </w:rPr>
        <w:t xml:space="preserve">1. </w:t>
      </w:r>
      <w:r w:rsidRPr="001665A1">
        <w:rPr>
          <w:rFonts w:eastAsia="Times New Roman" w:cs="Times New Roman"/>
          <w:color w:val="auto"/>
          <w:lang w:eastAsia="ru-RU"/>
        </w:rPr>
        <w:t>Утвердить</w:t>
      </w:r>
      <w:r w:rsidRPr="001665A1">
        <w:rPr>
          <w:rFonts w:eastAsia="Times New Roman" w:cs="Times New Roman"/>
          <w:bCs/>
          <w:color w:val="auto"/>
          <w:lang w:eastAsia="ru-RU"/>
        </w:rPr>
        <w:t xml:space="preserve"> План работы Контрольно-ревизионной службы при территориальной избирательной комиссии Хомутовского района на 2019 год (прилагается).</w:t>
      </w:r>
    </w:p>
    <w:p w:rsidR="001665A1" w:rsidRPr="001665A1" w:rsidRDefault="001665A1" w:rsidP="001665A1">
      <w:pPr>
        <w:spacing w:line="360" w:lineRule="auto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1665A1" w:rsidRPr="001665A1" w:rsidRDefault="001665A1" w:rsidP="001665A1">
      <w:pPr>
        <w:jc w:val="both"/>
        <w:rPr>
          <w:rFonts w:eastAsia="Times New Roman" w:cs="Times New Roman"/>
          <w:color w:val="auto"/>
          <w:lang w:eastAsia="ru-RU"/>
        </w:rPr>
      </w:pPr>
      <w:r w:rsidRPr="001665A1">
        <w:rPr>
          <w:rFonts w:eastAsia="Times New Roman" w:cs="Times New Roman"/>
          <w:color w:val="auto"/>
          <w:lang w:eastAsia="ru-RU"/>
        </w:rPr>
        <w:t xml:space="preserve">Председатель  </w:t>
      </w:r>
    </w:p>
    <w:p w:rsidR="001665A1" w:rsidRPr="001665A1" w:rsidRDefault="001665A1" w:rsidP="001665A1">
      <w:pPr>
        <w:jc w:val="both"/>
        <w:rPr>
          <w:rFonts w:eastAsia="Times New Roman" w:cs="Times New Roman"/>
          <w:color w:val="auto"/>
          <w:lang w:eastAsia="ru-RU"/>
        </w:rPr>
      </w:pPr>
      <w:r w:rsidRPr="001665A1">
        <w:rPr>
          <w:rFonts w:eastAsia="Times New Roman" w:cs="Times New Roman"/>
          <w:color w:val="auto"/>
          <w:lang w:eastAsia="ru-RU"/>
        </w:rPr>
        <w:t xml:space="preserve">территориальной избирательной комиссии                               </w:t>
      </w:r>
    </w:p>
    <w:p w:rsidR="001665A1" w:rsidRPr="001665A1" w:rsidRDefault="001665A1" w:rsidP="001665A1">
      <w:pPr>
        <w:jc w:val="both"/>
        <w:rPr>
          <w:rFonts w:eastAsia="Times New Roman" w:cs="Times New Roman"/>
          <w:color w:val="auto"/>
          <w:lang w:eastAsia="ru-RU"/>
        </w:rPr>
      </w:pPr>
      <w:r w:rsidRPr="001665A1">
        <w:rPr>
          <w:rFonts w:eastAsia="Times New Roman" w:cs="Times New Roman"/>
          <w:color w:val="auto"/>
          <w:lang w:eastAsia="ru-RU"/>
        </w:rPr>
        <w:t xml:space="preserve">Хомутовского района                                                                       </w:t>
      </w:r>
      <w:proofErr w:type="spellStart"/>
      <w:r w:rsidRPr="001665A1">
        <w:rPr>
          <w:rFonts w:eastAsia="Times New Roman" w:cs="Times New Roman"/>
          <w:color w:val="auto"/>
          <w:lang w:eastAsia="ru-RU"/>
        </w:rPr>
        <w:t>Г.И.Нестерова</w:t>
      </w:r>
      <w:proofErr w:type="spellEnd"/>
      <w:r w:rsidRPr="001665A1">
        <w:rPr>
          <w:rFonts w:eastAsia="Times New Roman" w:cs="Times New Roman"/>
          <w:color w:val="auto"/>
          <w:lang w:eastAsia="ru-RU"/>
        </w:rPr>
        <w:t xml:space="preserve"> </w:t>
      </w:r>
    </w:p>
    <w:p w:rsidR="001665A1" w:rsidRPr="001665A1" w:rsidRDefault="001665A1" w:rsidP="001665A1">
      <w:pPr>
        <w:jc w:val="both"/>
        <w:rPr>
          <w:rFonts w:eastAsia="Times New Roman" w:cs="Times New Roman"/>
          <w:color w:val="auto"/>
          <w:lang w:eastAsia="ru-RU"/>
        </w:rPr>
      </w:pPr>
      <w:r w:rsidRPr="001665A1">
        <w:rPr>
          <w:rFonts w:eastAsia="Times New Roman" w:cs="Times New Roman"/>
          <w:color w:val="auto"/>
          <w:lang w:eastAsia="ru-RU"/>
        </w:rPr>
        <w:t xml:space="preserve">             </w:t>
      </w:r>
    </w:p>
    <w:p w:rsidR="001665A1" w:rsidRPr="001665A1" w:rsidRDefault="001665A1" w:rsidP="001665A1">
      <w:pPr>
        <w:jc w:val="both"/>
        <w:rPr>
          <w:rFonts w:eastAsia="Times New Roman" w:cs="Times New Roman"/>
          <w:color w:val="auto"/>
          <w:lang w:eastAsia="ru-RU"/>
        </w:rPr>
      </w:pPr>
      <w:r w:rsidRPr="001665A1">
        <w:rPr>
          <w:rFonts w:eastAsia="Times New Roman" w:cs="Times New Roman"/>
          <w:color w:val="auto"/>
          <w:lang w:eastAsia="ru-RU"/>
        </w:rPr>
        <w:t xml:space="preserve">Секретарь  </w:t>
      </w: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  <w:r w:rsidRPr="001665A1">
        <w:rPr>
          <w:rFonts w:eastAsia="Times New Roman" w:cs="Times New Roman"/>
          <w:color w:val="auto"/>
          <w:lang w:eastAsia="ru-RU"/>
        </w:rPr>
        <w:t xml:space="preserve">территориальной избирательной комиссии   </w:t>
      </w: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  <w:r w:rsidRPr="001665A1">
        <w:rPr>
          <w:rFonts w:eastAsia="Times New Roman" w:cs="Times New Roman"/>
          <w:color w:val="auto"/>
          <w:lang w:eastAsia="ru-RU"/>
        </w:rPr>
        <w:t xml:space="preserve">Хомутовского района                                                                       </w:t>
      </w:r>
      <w:proofErr w:type="spellStart"/>
      <w:r w:rsidRPr="001665A1">
        <w:rPr>
          <w:rFonts w:eastAsia="Times New Roman" w:cs="Times New Roman"/>
          <w:color w:val="auto"/>
          <w:lang w:eastAsia="ru-RU"/>
        </w:rPr>
        <w:t>Г.В.Плиева</w:t>
      </w:r>
      <w:proofErr w:type="spellEnd"/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  <w:sectPr w:rsidR="001665A1" w:rsidRPr="001665A1" w:rsidSect="005033B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2"/>
        <w:gridCol w:w="5240"/>
        <w:gridCol w:w="6554"/>
      </w:tblGrid>
      <w:tr w:rsidR="001665A1" w:rsidRPr="001665A1" w:rsidTr="007211AC">
        <w:tc>
          <w:tcPr>
            <w:tcW w:w="3189" w:type="dxa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5598" w:type="dxa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6859" w:type="dxa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lang w:eastAsia="ru-RU"/>
              </w:rPr>
              <w:t>УТВЕРЖДЕН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lang w:eastAsia="ru-RU"/>
              </w:rPr>
              <w:t>территориальной избирательной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lang w:eastAsia="ru-RU"/>
              </w:rPr>
              <w:t>комиссией Хомутовского района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lang w:eastAsia="ru-RU"/>
              </w:rPr>
              <w:t>(решение от «28» декабря 2018 года №81/466-4)</w:t>
            </w:r>
          </w:p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</w:tr>
    </w:tbl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rPr>
          <w:rFonts w:eastAsia="Times New Roman" w:cs="Times New Roman"/>
          <w:color w:val="auto"/>
          <w:lang w:eastAsia="ru-RU"/>
        </w:rPr>
      </w:pPr>
    </w:p>
    <w:p w:rsidR="001665A1" w:rsidRPr="001665A1" w:rsidRDefault="001665A1" w:rsidP="001665A1">
      <w:pPr>
        <w:autoSpaceDE w:val="0"/>
        <w:autoSpaceDN w:val="0"/>
        <w:jc w:val="center"/>
        <w:rPr>
          <w:rFonts w:eastAsia="Times New Roman" w:cs="Times New Roman"/>
          <w:b/>
          <w:color w:val="auto"/>
          <w:lang w:eastAsia="ru-RU"/>
        </w:rPr>
      </w:pPr>
    </w:p>
    <w:p w:rsidR="001665A1" w:rsidRPr="001665A1" w:rsidRDefault="001665A1" w:rsidP="001665A1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lang w:eastAsia="ru-RU"/>
        </w:rPr>
      </w:pPr>
      <w:r w:rsidRPr="001665A1">
        <w:rPr>
          <w:rFonts w:eastAsia="Times New Roman" w:cs="Times New Roman"/>
          <w:b/>
          <w:color w:val="auto"/>
          <w:lang w:eastAsia="ru-RU"/>
        </w:rPr>
        <w:t>План</w:t>
      </w:r>
      <w:r w:rsidRPr="001665A1">
        <w:rPr>
          <w:rFonts w:eastAsia="Times New Roman" w:cs="Times New Roman"/>
          <w:b/>
          <w:bCs/>
          <w:color w:val="auto"/>
          <w:lang w:eastAsia="ru-RU"/>
        </w:rPr>
        <w:t xml:space="preserve"> </w:t>
      </w:r>
    </w:p>
    <w:p w:rsidR="001665A1" w:rsidRPr="001665A1" w:rsidRDefault="001665A1" w:rsidP="001665A1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lang w:eastAsia="ru-RU"/>
        </w:rPr>
      </w:pPr>
      <w:r w:rsidRPr="001665A1">
        <w:rPr>
          <w:rFonts w:eastAsia="Times New Roman" w:cs="Times New Roman"/>
          <w:b/>
          <w:bCs/>
          <w:color w:val="auto"/>
          <w:lang w:eastAsia="ru-RU"/>
        </w:rPr>
        <w:t xml:space="preserve">работы Контрольно-ревизионной  службы при территориальной избирательной комиссии </w:t>
      </w:r>
    </w:p>
    <w:p w:rsidR="001665A1" w:rsidRPr="001665A1" w:rsidRDefault="001665A1" w:rsidP="001665A1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lang w:eastAsia="ru-RU"/>
        </w:rPr>
      </w:pPr>
      <w:r w:rsidRPr="001665A1">
        <w:rPr>
          <w:rFonts w:eastAsia="Times New Roman" w:cs="Times New Roman"/>
          <w:b/>
          <w:bCs/>
          <w:color w:val="auto"/>
          <w:lang w:eastAsia="ru-RU"/>
        </w:rPr>
        <w:t>Хомутовского района на 2019 год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0996"/>
        <w:gridCol w:w="1808"/>
        <w:gridCol w:w="113"/>
        <w:gridCol w:w="2265"/>
      </w:tblGrid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65A1">
              <w:rPr>
                <w:rFonts w:eastAsia="Times New Roman" w:cs="Times New Roman"/>
                <w:b/>
                <w:color w:val="auto"/>
                <w:sz w:val="24"/>
              </w:rPr>
              <w:t xml:space="preserve">№ </w:t>
            </w:r>
            <w:proofErr w:type="gramStart"/>
            <w:r w:rsidRPr="001665A1">
              <w:rPr>
                <w:rFonts w:eastAsia="Times New Roman" w:cs="Times New Roman"/>
                <w:b/>
                <w:color w:val="auto"/>
                <w:sz w:val="24"/>
              </w:rPr>
              <w:t>п</w:t>
            </w:r>
            <w:proofErr w:type="gramEnd"/>
            <w:r w:rsidRPr="001665A1">
              <w:rPr>
                <w:rFonts w:eastAsia="Times New Roman" w:cs="Times New Roman"/>
                <w:b/>
                <w:color w:val="auto"/>
                <w:sz w:val="24"/>
              </w:rPr>
              <w:t>/п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ind w:left="-1428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65A1">
              <w:rPr>
                <w:rFonts w:eastAsia="Times New Roman" w:cs="Times New Roman"/>
                <w:b/>
                <w:color w:val="auto"/>
                <w:sz w:val="24"/>
              </w:rPr>
              <w:t>Наименование мероприятий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65A1">
              <w:rPr>
                <w:rFonts w:eastAsia="Times New Roman" w:cs="Times New Roman"/>
                <w:b/>
                <w:color w:val="auto"/>
                <w:sz w:val="24"/>
              </w:rPr>
              <w:t xml:space="preserve">Сроки проведения </w:t>
            </w:r>
          </w:p>
        </w:tc>
        <w:tc>
          <w:tcPr>
            <w:tcW w:w="2265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1665A1">
              <w:rPr>
                <w:rFonts w:eastAsia="Times New Roman" w:cs="Times New Roman"/>
                <w:b/>
                <w:color w:val="auto"/>
                <w:sz w:val="24"/>
              </w:rPr>
              <w:t>Ответственные исполнители</w:t>
            </w:r>
          </w:p>
        </w:tc>
      </w:tr>
      <w:tr w:rsidR="001665A1" w:rsidRPr="001665A1" w:rsidTr="007211AC">
        <w:tc>
          <w:tcPr>
            <w:tcW w:w="15938" w:type="dxa"/>
            <w:gridSpan w:val="5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b/>
                <w:color w:val="auto"/>
                <w:sz w:val="32"/>
                <w:lang w:eastAsia="ru-RU"/>
              </w:rPr>
            </w:pPr>
            <w:r w:rsidRPr="001665A1">
              <w:rPr>
                <w:rFonts w:eastAsia="Times New Roman" w:cs="Times New Roman"/>
                <w:b/>
                <w:color w:val="auto"/>
                <w:sz w:val="24"/>
                <w:lang w:eastAsia="ru-RU"/>
              </w:rPr>
              <w:t>1. Организационно-методическое обеспечение реализации основных мероприятий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autoSpaceDE w:val="0"/>
              <w:autoSpaceDN w:val="0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Изучение изменений федерального и регионального законодательства о выборах в части деятельности контрольно-ревизионных служб, при необходимости внесение изменений в документы, регламентирующие деятельность Контрольно-ревизионной службы при Избирательной комиссии Курской области (далее – КРС)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Члены КРС 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autoSpaceDE w:val="0"/>
              <w:autoSpaceDN w:val="0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Подготовка и проведение заседаний Контрольно-ревизионной службы при территориальной избирательной комиссии Хомутовского района.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Подготовка решений Избирательной комиссии Курской области, связанных с деятельностью КРС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Подведение итогов работы Контрольно-ревизионной службы при территориальной избирательной комиссии Хомутовского района  за 2018 год 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spacing w:before="100" w:beforeAutospacing="1" w:afterAutospacing="1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семинарах, проводимых ИККО по вопросам, касающимся деятельности КРС (порядок открытия и ведения специальных избирательных счетов; пожертвования юридических и физических лиц - ограничения, возврат пожертвований; взаимодействие со средствами массовой информации по вопросам опубликования сведений, проверка сведений о доходах и имуществе кандидатов, целевое использование денежных средств, выделенных территориальным, участковым избирательным комиссиям на подготовку и проведение выборов)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В соответствии с планом ИККО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Рассмотрение заявлений и жалоб по вопросам, входящим в предмет ведения КРС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Титова В.А., </w:t>
            </w: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Актуализация, учет и внесение изменений в состав КРС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Осуществление взаимодействия с Контрольно-ревизионной службой при Избирательной комиссии Курской области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Контроль, анализ эффективности осуществления закупок товаров, работ, услуг, предотвращение коррупции и других злоупотреблений в сфере закупок в соответствии с законодательством о контрактной системе, построение системы внутреннего контроля на всех этапах закупок.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Оказание методической, правовой, консультационной, практической помощи участковым избирательным комиссиям по вопросам, находящимся в компетенции КРС в период подготовки и проведения выборов Губернатора Курской области (руководителя Администрации Курской области), выборов депутатов Представительного Собрания Хомутовского района в единый день голосования 8 сентября 2019 года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1.11.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членов КРС в семинарах, заседаниях и других мероприятиях, проводимых Избирательной комиссией Курской области по вопросам, связанным с подготовкой и проведением выборов Губернатора Курской области (руководителя Администрации Курской области), выборов депутатов Представительного Собрания Хомутовского района в единый день голосования 8 сентября 2019 года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1.12.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Подготовка Плана работы Контрольно-ревизионной службы при Избирательной комиссии Курской области на 2020 год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1.13.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Обеспечение участия председателя и бухгалтера территориальной избирательной комиссии Хомутовского района в областных семинарах по вопросам открытия и ведения счетов, расходования и учета бюджетных денежных средств, выделенных на подготовку и проведение выборов, составления отчетности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Е.Н., Мазурова Т.А.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1.14.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членов КРС в областных семинарах по вопросам проверки достоверности сведений о кандидатах, создания и расходования средств избирательных фондов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Июнь-октябрь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1.15.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Размещение информации о деятельности КРС  в сети «Интернет»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15938" w:type="dxa"/>
            <w:gridSpan w:val="5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2. Взаимодействие с государственными органами и учреждениями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Взаимодействие с Курским отделением №8596 ПАО «Сбербанк», Федеральной налоговой службой Российской Федерации, Главным управлением по вопросам миграции Министерства внутренних дел Российской Федерации, Министерством юстиции Российской Федерации по проверке сведений, указанных гражданами и юридическими лицами при внесении, перечислении пожертвований в избирательные фонды избирательных объединений и кандидатов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Взаимодействие с государственными и иными органами, организациями и учреждениями в части организации проверок достоверности сведений о кандидатах, об их имуществе, о доходах, об их источниках и расходах в период подготовки и проведения выборов   депутатов Представительного Собрания Хомутовского района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Взаимодействие с Курским отделением №8596 ПАО «Сбербанк» и Отделением по Курской области Главного управления Центрального банка Российской Федерации по Центральному федеральному округу по вопросам, связанным с открытием, ведением и закрытием лицевого счета территориальной избирательной комиссии в период подготовки и проведения выборов Губернатора Курской области (руководителя Администрации Курской области), выборов депутатов Представительного Собрания Хомутовского района в единый день голосования 8 сентября</w:t>
            </w:r>
            <w:proofErr w:type="gramEnd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Май-ноябрь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Е.Н., Мазурова Т.А.</w:t>
            </w:r>
          </w:p>
        </w:tc>
      </w:tr>
      <w:tr w:rsidR="001665A1" w:rsidRPr="001665A1" w:rsidTr="007211AC">
        <w:tc>
          <w:tcPr>
            <w:tcW w:w="15938" w:type="dxa"/>
            <w:gridSpan w:val="5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3. Мероприятия по </w:t>
            </w:r>
            <w:proofErr w:type="gramStart"/>
            <w:r w:rsidRPr="001665A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665A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целевым использованием денежных средств</w:t>
            </w:r>
          </w:p>
        </w:tc>
      </w:tr>
      <w:tr w:rsidR="001665A1" w:rsidRPr="001665A1" w:rsidTr="007211AC">
        <w:tc>
          <w:tcPr>
            <w:tcW w:w="15938" w:type="dxa"/>
            <w:gridSpan w:val="5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3.1</w:t>
            </w: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1665A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5A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65A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целевым использованием денежных средств, выделенных на подготовку и проведение выборов Губернатора Курской области (руководителя Администрации Курской области) в единый день голосования 8 сентября 2019 года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целевым использованием средств областного бюджета, выделенных территориальной избирательной комиссии Хомутовского района на подготовку и проведение выборов Губернатора Курской области (руководителя Администрации Курской области)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Е.Н., Мазурова Т.А.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3.1.2.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Проведение проверки финансовых отчетов территориальной и участковых избирательных комиссий о поступлении и расходовании средств областного бюджета, выделенных на подготовку и проведение выборов Губернатора Курской области (руководителя Администрации Курской области). Подготовка заключения о результатах проверки и отчета о расходовании средств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Е.Н.,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Солдатченкова</w:t>
            </w:r>
            <w:proofErr w:type="spellEnd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О.А.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Мазурова Т.А.</w:t>
            </w:r>
          </w:p>
        </w:tc>
      </w:tr>
      <w:tr w:rsidR="001665A1" w:rsidRPr="001665A1" w:rsidTr="007211AC">
        <w:tc>
          <w:tcPr>
            <w:tcW w:w="15938" w:type="dxa"/>
            <w:gridSpan w:val="5"/>
            <w:shd w:val="clear" w:color="auto" w:fill="auto"/>
          </w:tcPr>
          <w:p w:rsidR="001665A1" w:rsidRPr="001665A1" w:rsidRDefault="001665A1" w:rsidP="001665A1">
            <w:pPr>
              <w:autoSpaceDE w:val="0"/>
              <w:autoSpaceDN w:val="0"/>
              <w:ind w:firstLine="851"/>
              <w:jc w:val="both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1665A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665A1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формированием и расходованием средств избирательных фондов кандидатов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поступлением и расходованием денежных средств избирательных фондов кандидатов при проведении выборов депутатов Представительного Собрания Хомутовского района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Е.Н.,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Солдатченкова</w:t>
            </w:r>
            <w:proofErr w:type="spellEnd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О.А.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Мазурова Т.А.</w:t>
            </w:r>
          </w:p>
        </w:tc>
      </w:tr>
      <w:tr w:rsidR="001665A1" w:rsidRPr="001665A1" w:rsidTr="007211AC">
        <w:tc>
          <w:tcPr>
            <w:tcW w:w="756" w:type="dxa"/>
            <w:shd w:val="clear" w:color="auto" w:fill="auto"/>
          </w:tcPr>
          <w:p w:rsidR="001665A1" w:rsidRPr="001665A1" w:rsidRDefault="001665A1" w:rsidP="001665A1">
            <w:pPr>
              <w:autoSpaceDE w:val="0"/>
              <w:autoSpaceDN w:val="0"/>
              <w:jc w:val="both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 w:rsidRPr="001665A1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10996" w:type="dxa"/>
            <w:shd w:val="clear" w:color="auto" w:fill="auto"/>
          </w:tcPr>
          <w:p w:rsidR="001665A1" w:rsidRPr="001665A1" w:rsidRDefault="001665A1" w:rsidP="001665A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соблюдением участниками избирательного процесса установленного порядка финансирования мероприятий, связанных с предвыборной агитацией в период подготовки и проведения выборов депутатов Представительного Собрания Хомутовского района</w:t>
            </w:r>
          </w:p>
        </w:tc>
        <w:tc>
          <w:tcPr>
            <w:tcW w:w="1808" w:type="dxa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Титова В.А., Воронина Е.Н.,</w:t>
            </w:r>
          </w:p>
          <w:p w:rsidR="001665A1" w:rsidRPr="001665A1" w:rsidRDefault="001665A1" w:rsidP="001665A1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Солдатченкова</w:t>
            </w:r>
            <w:proofErr w:type="spellEnd"/>
            <w:r w:rsidRPr="001665A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817135" w:rsidRDefault="00817135" w:rsidP="001665A1">
      <w:pPr>
        <w:jc w:val="both"/>
      </w:pPr>
    </w:p>
    <w:sectPr w:rsidR="00817135" w:rsidSect="001665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1"/>
    <w:rsid w:val="001665A1"/>
    <w:rsid w:val="004A5C2D"/>
    <w:rsid w:val="00817135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2019-03-13T11:45:00Z</dcterms:created>
  <dcterms:modified xsi:type="dcterms:W3CDTF">2019-03-13T11:57:00Z</dcterms:modified>
</cp:coreProperties>
</file>