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F" w:rsidRPr="0074629F" w:rsidRDefault="0074629F" w:rsidP="0074629F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74629F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Куряне могут ознакомиться со списком компаний с признаками нелегальной деятельности на сайте Банка России</w:t>
      </w:r>
    </w:p>
    <w:bookmarkEnd w:id="0"/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этот </w:t>
      </w:r>
      <w:hyperlink r:id="rId9" w:history="1">
        <w:r w:rsidRPr="0074629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спи</w:t>
        </w:r>
        <w:r w:rsidRPr="0074629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</w:t>
        </w:r>
        <w:r w:rsidRPr="0074629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о</w:t>
        </w:r>
        <w:r w:rsidRPr="0074629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к</w:t>
        </w:r>
      </w:hyperlink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включено более 1,8 </w:t>
      </w:r>
      <w:proofErr w:type="spellStart"/>
      <w:proofErr w:type="gramStart"/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тыс</w:t>
      </w:r>
      <w:proofErr w:type="spellEnd"/>
      <w:proofErr w:type="gramEnd"/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организаций и интернет-проектов, в деятельности которых Банк России выявил признаки «финансовой пирамиды», нелегального кредитора или нелегального профессионального участника рынка ценных бумаг.</w:t>
      </w:r>
    </w:p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Публикация такого перечня направлена на защиту интересов потребителей и позволит своевременно предупреждать их о рисках, связанных с подобными компаниями. Для пресечения незаконной финансовой деятельности Банк России принимает меры по блокировке сайтов таких компаний, взаимодействует с правоохранительными и другими уполномоченными органами и иностранными регуляторами для применения иных мер. </w:t>
      </w:r>
    </w:p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«Банк России выявляет нелегальных участников на финансовом рынке, используя собственную систему мониторинга, а также на основе обращений граждан и организаций. Мы надеемся, что предание огласке имен таких организаций будет способствовать скорейшему очищению рынка от нелегальных игроков», - комментирует</w:t>
      </w:r>
      <w:r w:rsidRPr="0074629F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управляющий Отделением Курск Банка России Евгений Овсянников.</w:t>
      </w:r>
    </w:p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первом квартале 2021 года в Курской области обнаружено три организации с признаками нелегального кредитора. Всего же на терр</w:t>
      </w:r>
      <w:r w:rsidR="00C1218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итории Центрального федерального округа</w:t>
      </w: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за этот период выявлено 56 таких субъектов, 22 из которых – с признаками финансовой пирамиды, 30 – нелегального кредитора. </w:t>
      </w:r>
    </w:p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Однако юридический адрес компании-нелегала не всегда является показателем. Зачастую жулики действуют с </w:t>
      </w:r>
      <w:proofErr w:type="gramStart"/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размахом</w:t>
      </w:r>
      <w:proofErr w:type="gramEnd"/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крупные проекты разворачивают сразу в нескольких регионах или городах. </w:t>
      </w:r>
    </w:p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sz w:val="28"/>
          <w:szCs w:val="28"/>
          <w:lang w:eastAsia="ru-RU"/>
        </w:rPr>
        <w:t xml:space="preserve">Важно отметить, что на территории Центрального федерального округа нередко выявляют </w:t>
      </w:r>
      <w:proofErr w:type="spellStart"/>
      <w:r w:rsidRPr="0074629F">
        <w:rPr>
          <w:rFonts w:ascii="Times New Roman" w:hAnsi="Times New Roman" w:cs="Times New Roman"/>
          <w:sz w:val="28"/>
          <w:szCs w:val="28"/>
          <w:lang w:eastAsia="ru-RU"/>
        </w:rPr>
        <w:t>псевдолизинговые</w:t>
      </w:r>
      <w:proofErr w:type="spellEnd"/>
      <w:r w:rsidRPr="0074629F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компании, которые якобы представляют «кредит» под залог ПТС. Мошенники создают человеку подписавшему договор купли-продажи заведомо невыполнимые условия, вследствие чего он не только лишается транспортного средства, но и размер его долга по процентам растет в геометрической прогрессии. </w:t>
      </w:r>
    </w:p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sz w:val="28"/>
          <w:szCs w:val="28"/>
          <w:lang w:eastAsia="ru-RU"/>
        </w:rPr>
        <w:t>«Обманным способом действуют и комиссионные магазины, выдающие себя за ломбарды. Так как эти организации действуют вне правового поля, обратившись к ним, клиент не может быть уверенным в сохранности заложенного им имущества. Как правило, такие компании привлекают внимание агрессивной рекламой и низкой комиссией», – добавляет Евгений Овсянников.</w:t>
      </w:r>
    </w:p>
    <w:p w:rsidR="0074629F" w:rsidRPr="0074629F" w:rsidRDefault="0074629F" w:rsidP="0074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Если вы или ваши близкие столкнулись с мошенничеством на финансовом рынке или просто узнали о таких компаниях,  сообщите об этом в правоохранительные органы и в Банк России. Такая информация поможет </w:t>
      </w:r>
      <w:r w:rsidRPr="0074629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противодействовать нелегальным организациям более эффективно и на ранней стадии, а также предупредить других людей.</w:t>
      </w:r>
    </w:p>
    <w:p w:rsidR="0074629F" w:rsidRPr="0074629F" w:rsidRDefault="0074629F" w:rsidP="0074629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74629F" w:rsidRPr="0074629F" w:rsidRDefault="0074629F" w:rsidP="0074629F">
      <w:pPr>
        <w:spacing w:after="200" w:line="276" w:lineRule="auto"/>
      </w:pPr>
    </w:p>
    <w:p w:rsidR="00333A33" w:rsidRPr="00845F8E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3A33" w:rsidRPr="00845F8E" w:rsidSect="00C12180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80" w:rsidRDefault="00C12180" w:rsidP="001E728C">
      <w:pPr>
        <w:spacing w:after="0" w:line="240" w:lineRule="auto"/>
      </w:pPr>
      <w:r>
        <w:separator/>
      </w:r>
    </w:p>
  </w:endnote>
  <w:endnote w:type="continuationSeparator" w:id="0">
    <w:p w:rsidR="00C12180" w:rsidRDefault="00C1218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80" w:rsidRDefault="00C12180" w:rsidP="001E728C">
      <w:pPr>
        <w:spacing w:after="0" w:line="240" w:lineRule="auto"/>
      </w:pPr>
      <w:r>
        <w:separator/>
      </w:r>
    </w:p>
  </w:footnote>
  <w:footnote w:type="continuationSeparator" w:id="0">
    <w:p w:rsidR="00C12180" w:rsidRDefault="00C1218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180" w:rsidRDefault="00C12180" w:rsidP="00CD1297">
    <w:pPr>
      <w:pStyle w:val="ad"/>
    </w:pPr>
    <w:r>
      <w:rPr>
        <w:noProof/>
        <w:lang w:eastAsia="ru-RU"/>
      </w:rPr>
      <w:drawing>
        <wp:inline distT="0" distB="0" distL="0" distR="0" wp14:anchorId="2D1FCE92" wp14:editId="38447036">
          <wp:extent cx="2886075" cy="1038195"/>
          <wp:effectExtent l="0" t="0" r="0" b="0"/>
          <wp:docPr id="1" name="Рисунок 1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C21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37C29"/>
    <w:rsid w:val="00352777"/>
    <w:rsid w:val="003555DD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7BB6"/>
    <w:rsid w:val="007242EC"/>
    <w:rsid w:val="00724F49"/>
    <w:rsid w:val="00733AF8"/>
    <w:rsid w:val="0073632F"/>
    <w:rsid w:val="0073664A"/>
    <w:rsid w:val="007374C4"/>
    <w:rsid w:val="007421B5"/>
    <w:rsid w:val="0074629F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2180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4CFD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/inside/BlackLi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9591-B164-4073-BCF9-E326C89D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9D7EF07.dotm</Template>
  <TotalTime>186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16</cp:revision>
  <cp:lastPrinted>2021-06-03T09:17:00Z</cp:lastPrinted>
  <dcterms:created xsi:type="dcterms:W3CDTF">2020-10-06T11:54:00Z</dcterms:created>
  <dcterms:modified xsi:type="dcterms:W3CDTF">2021-06-03T16:10:00Z</dcterms:modified>
</cp:coreProperties>
</file>